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202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/>
          <w:b/>
          <w:sz w:val="36"/>
          <w:szCs w:val="36"/>
        </w:rPr>
        <w:t>-202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/>
          <w:b/>
          <w:sz w:val="36"/>
          <w:szCs w:val="36"/>
        </w:rPr>
        <w:t>-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/>
          <w:b/>
          <w:sz w:val="36"/>
          <w:szCs w:val="36"/>
        </w:rPr>
        <w:t>学期教学任务安排原则及排课注意事项</w:t>
      </w:r>
    </w:p>
    <w:p>
      <w:pPr>
        <w:ind w:firstLine="560" w:firstLineChars="200"/>
        <w:rPr>
          <w:rFonts w:hint="eastAsia" w:ascii="黑体" w:hAnsi="黑体" w:eastAsia="黑体"/>
          <w:sz w:val="28"/>
          <w:szCs w:val="28"/>
        </w:rPr>
      </w:pP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一、教学任务安排原则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1、专职教师承担教学工作量原则上不超过16课时/周安排，课程门数不超过两门。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对学校工作需要且教学效果优秀的教师，可以适当增加任课课时，须填写《任课教师周课时超工作量申请表》，报二级学院（部）领导审批，并报教务办审核，最多不超过每周20课时，课程门数原则上不超过三门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3、对于课堂</w:t>
      </w:r>
      <w:r>
        <w:rPr>
          <w:rFonts w:hint="eastAsia" w:ascii="仿宋" w:hAnsi="仿宋" w:eastAsia="仿宋"/>
          <w:sz w:val="28"/>
          <w:szCs w:val="28"/>
          <w:lang w:eastAsia="zh-CN"/>
        </w:rPr>
        <w:t>教学</w:t>
      </w:r>
      <w:r>
        <w:rPr>
          <w:rFonts w:hint="eastAsia" w:ascii="仿宋" w:hAnsi="仿宋" w:eastAsia="仿宋"/>
          <w:sz w:val="28"/>
          <w:szCs w:val="28"/>
        </w:rPr>
        <w:t>效果达不到优良标准的教师，承担课堂教学不能超过12课时/周。担任教学工作的新教师，第一学期原则上承担课堂教学不能超过6课时/周，课程门数原则上不超过一门。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4、专业核心课、专业主干课原则上须中级职称以上教师承担。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5、为保证教学质量，中级以下（含中级）职称的教师新开课（含开新课）须在前一学期编制开课计划时填写《新开课申报认定表》，经二级学院、质量办、教务办认定后方可视为新开课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教师新开课原则上5年内累计不得超过三门。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对</w:t>
      </w:r>
      <w:r>
        <w:rPr>
          <w:rFonts w:hint="eastAsia" w:ascii="仿宋" w:hAnsi="仿宋" w:eastAsia="仿宋"/>
          <w:sz w:val="28"/>
          <w:szCs w:val="28"/>
        </w:rPr>
        <w:t>教师新开课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各二级学院、部要</w:t>
      </w:r>
      <w:r>
        <w:rPr>
          <w:rFonts w:hint="eastAsia" w:ascii="仿宋" w:hAnsi="仿宋" w:eastAsia="仿宋"/>
          <w:sz w:val="28"/>
          <w:szCs w:val="28"/>
        </w:rPr>
        <w:t>组织有学校教学督导参加的新开课试讲。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各二级学院、部须严格审核专兼职教师的任教资质，专职教师应具备全日制四年本科学历及硕士学位，兼职教师应符合全日制四年本科及《南京审计大学金审学院兼职教师管理办法》中的规定要求。</w:t>
      </w:r>
    </w:p>
    <w:p>
      <w:pPr>
        <w:spacing w:line="360" w:lineRule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二、排课注意事项</w:t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（一）教学任务填写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1、请不要对教学任务表格原有数据做任何改动，有变动请先打报告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2、教学任务一定按要求填写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。如：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开课周数的格式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宋体"/>
          <w:kern w:val="0"/>
          <w:sz w:val="28"/>
          <w:szCs w:val="28"/>
        </w:rPr>
        <w:t>1-16，周数不能分段；实践教学环节具体周数须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明确</w:t>
      </w:r>
      <w:r>
        <w:rPr>
          <w:rFonts w:hint="eastAsia" w:ascii="仿宋" w:hAnsi="仿宋" w:eastAsia="仿宋" w:cs="宋体"/>
          <w:kern w:val="0"/>
          <w:sz w:val="28"/>
          <w:szCs w:val="28"/>
        </w:rPr>
        <w:t>（例如：17-17）；课程的时间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</w:rPr>
        <w:t>地点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</w:rPr>
        <w:t>上课的软件要求请在备注里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说</w:t>
      </w:r>
      <w:r>
        <w:rPr>
          <w:rFonts w:hint="eastAsia" w:ascii="仿宋" w:hAnsi="仿宋" w:eastAsia="仿宋" w:cs="宋体"/>
          <w:kern w:val="0"/>
          <w:sz w:val="28"/>
          <w:szCs w:val="28"/>
        </w:rPr>
        <w:t>明，不作要求的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课程</w:t>
      </w:r>
      <w:r>
        <w:rPr>
          <w:rFonts w:hint="eastAsia" w:ascii="仿宋" w:hAnsi="仿宋" w:eastAsia="仿宋" w:cs="宋体"/>
          <w:kern w:val="0"/>
          <w:sz w:val="28"/>
          <w:szCs w:val="28"/>
        </w:rPr>
        <w:t>按常规多媒体教室排课；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任课教师</w:t>
      </w:r>
      <w:r>
        <w:rPr>
          <w:rFonts w:hint="eastAsia" w:ascii="仿宋" w:hAnsi="仿宋" w:eastAsia="仿宋" w:cs="宋体"/>
          <w:kern w:val="0"/>
          <w:sz w:val="28"/>
          <w:szCs w:val="28"/>
        </w:rPr>
        <w:t>是否符合首开课、开新课的要求。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3、合班号填写：填写前一定要在系统里进行合班号查询，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再</w:t>
      </w:r>
      <w:r>
        <w:rPr>
          <w:rFonts w:hint="eastAsia" w:ascii="仿宋" w:hAnsi="仿宋" w:eastAsia="仿宋" w:cs="宋体"/>
          <w:kern w:val="0"/>
          <w:sz w:val="28"/>
          <w:szCs w:val="28"/>
        </w:rPr>
        <w:t>按序编号，填写格式例如合班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合0001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</w:rPr>
        <w:t>单班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单0001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28"/>
          <w:szCs w:val="28"/>
        </w:rPr>
        <w:t>合班人数原则不超过120人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。因</w:t>
      </w:r>
      <w:r>
        <w:rPr>
          <w:rFonts w:hint="eastAsia" w:ascii="仿宋" w:hAnsi="仿宋" w:eastAsia="仿宋" w:cs="宋体"/>
          <w:kern w:val="0"/>
          <w:sz w:val="28"/>
          <w:szCs w:val="28"/>
        </w:rPr>
        <w:t>国际商学院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的班级有</w:t>
      </w:r>
      <w:r>
        <w:rPr>
          <w:rFonts w:hint="eastAsia" w:ascii="仿宋" w:hAnsi="仿宋" w:eastAsia="仿宋" w:cs="宋体"/>
          <w:kern w:val="0"/>
          <w:sz w:val="28"/>
          <w:szCs w:val="28"/>
        </w:rPr>
        <w:t>外教课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安排，</w:t>
      </w:r>
      <w:r>
        <w:rPr>
          <w:rFonts w:hint="eastAsia" w:ascii="仿宋" w:hAnsi="仿宋" w:eastAsia="仿宋" w:cs="宋体"/>
          <w:kern w:val="0"/>
          <w:sz w:val="28"/>
          <w:szCs w:val="28"/>
        </w:rPr>
        <w:t>尽量不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与</w:t>
      </w:r>
      <w:r>
        <w:rPr>
          <w:rFonts w:hint="eastAsia" w:ascii="仿宋" w:hAnsi="仿宋" w:eastAsia="仿宋" w:cs="宋体"/>
          <w:kern w:val="0"/>
          <w:sz w:val="28"/>
          <w:szCs w:val="28"/>
        </w:rPr>
        <w:t>其他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学院的班级合班上课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4、教学任务进系统前需二级学院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</w:rPr>
        <w:t>部领导和教务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办</w:t>
      </w:r>
      <w:r>
        <w:rPr>
          <w:rFonts w:hint="eastAsia" w:ascii="仿宋" w:hAnsi="仿宋" w:eastAsia="仿宋" w:cs="宋体"/>
          <w:kern w:val="0"/>
          <w:sz w:val="28"/>
          <w:szCs w:val="28"/>
        </w:rPr>
        <w:t>审核，方可导入系统再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进行</w:t>
      </w:r>
      <w:r>
        <w:rPr>
          <w:rFonts w:hint="eastAsia" w:ascii="仿宋" w:hAnsi="仿宋" w:eastAsia="仿宋" w:cs="宋体"/>
          <w:kern w:val="0"/>
          <w:sz w:val="28"/>
          <w:szCs w:val="28"/>
        </w:rPr>
        <w:t>排课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（二）</w:t>
      </w:r>
      <w:r>
        <w:rPr>
          <w:rFonts w:hint="eastAsia" w:ascii="仿宋" w:hAnsi="仿宋" w:eastAsia="仿宋"/>
          <w:sz w:val="28"/>
          <w:szCs w:val="28"/>
        </w:rPr>
        <w:t>排课时间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上午：第1节：8:20 - 9:05；第2节：9:15 - 10:00；第3节：10:20 - 11:05；第4节：11:15 - 12:00；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下午：第5节：13:30 - 14:15；第6节：14:25 - 15:10；第7节：15:30 - 16:15；第8节：16:25 - 17:10；第9节：17:20 - 18:05；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晚上：第10节：18:30 - 19:15；第11节：19:25 - 20:10；第12节：20:20 - 21:05；</w:t>
      </w:r>
    </w:p>
    <w:p>
      <w:pPr>
        <w:adjustRightInd w:val="0"/>
        <w:snapToGrid w:val="0"/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排课要求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、教师原则上一天不超过四节课，同一教师同一班级同日授课原则上不得超过四节课，除艺术学院、</w:t>
      </w:r>
      <w:r>
        <w:rPr>
          <w:rFonts w:hint="eastAsia" w:ascii="仿宋" w:hAnsi="仿宋" w:eastAsia="仿宋"/>
          <w:sz w:val="28"/>
          <w:szCs w:val="28"/>
          <w:lang w:eastAsia="zh-CN"/>
        </w:rPr>
        <w:t>国际商学院</w:t>
      </w:r>
      <w:r>
        <w:rPr>
          <w:rFonts w:hint="eastAsia" w:ascii="仿宋" w:hAnsi="仿宋" w:eastAsia="仿宋"/>
          <w:sz w:val="28"/>
          <w:szCs w:val="28"/>
        </w:rPr>
        <w:t>特殊课程可四节连排，其余课程不</w:t>
      </w:r>
      <w:r>
        <w:rPr>
          <w:rFonts w:hint="eastAsia" w:ascii="仿宋" w:hAnsi="仿宋" w:eastAsia="仿宋"/>
          <w:sz w:val="28"/>
          <w:szCs w:val="28"/>
          <w:lang w:eastAsia="zh-CN"/>
        </w:rPr>
        <w:t>能连排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2、下学期全部课程原则上单班授课，有特殊情况进行备案。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、3课时的课程一般分单双周编排，原则上上午不能三节</w:t>
      </w:r>
      <w:r>
        <w:rPr>
          <w:rFonts w:hint="eastAsia" w:ascii="仿宋" w:hAnsi="仿宋" w:eastAsia="仿宋"/>
          <w:sz w:val="28"/>
          <w:szCs w:val="28"/>
          <w:lang w:eastAsia="zh-CN"/>
        </w:rPr>
        <w:t>连排</w:t>
      </w:r>
      <w:r>
        <w:rPr>
          <w:rFonts w:hint="eastAsia" w:ascii="仿宋" w:hAnsi="仿宋" w:eastAsia="仿宋"/>
          <w:sz w:val="28"/>
          <w:szCs w:val="28"/>
        </w:rPr>
        <w:t>，下午可以三节</w:t>
      </w:r>
      <w:r>
        <w:rPr>
          <w:rFonts w:hint="eastAsia" w:ascii="仿宋" w:hAnsi="仿宋" w:eastAsia="仿宋"/>
          <w:sz w:val="28"/>
          <w:szCs w:val="28"/>
          <w:lang w:eastAsia="zh-CN"/>
        </w:rPr>
        <w:t>连排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、公共基础课、学科基础课、专业主干课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专业方向课等原则上不安排在晚上上课。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、202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highlight w:val="none"/>
        </w:rPr>
        <w:t>级大学英语分类教学。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(1)</w:t>
      </w:r>
      <w:r>
        <w:rPr>
          <w:rFonts w:hint="eastAsia" w:ascii="仿宋" w:hAnsi="仿宋" w:eastAsia="仿宋"/>
          <w:sz w:val="28"/>
          <w:szCs w:val="28"/>
          <w:highlight w:val="none"/>
        </w:rPr>
        <w:t>若第三学期CET6≥425分者，第四学期可参加《英语分类教学二（考研）》和《英语分类教学二（雅思）》课程的学习。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(2)</w:t>
      </w:r>
      <w:r>
        <w:rPr>
          <w:rFonts w:hint="eastAsia" w:ascii="仿宋" w:hAnsi="仿宋" w:eastAsia="仿宋"/>
          <w:sz w:val="28"/>
          <w:szCs w:val="28"/>
          <w:highlight w:val="none"/>
        </w:rPr>
        <w:t>CET4成绩&lt;425分者继续参加《英语分类教学二（四级）》的学习。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(3)</w:t>
      </w:r>
      <w:r>
        <w:rPr>
          <w:rFonts w:hint="eastAsia" w:ascii="仿宋" w:hAnsi="仿宋" w:eastAsia="仿宋"/>
          <w:sz w:val="28"/>
          <w:szCs w:val="28"/>
          <w:highlight w:val="none"/>
        </w:rPr>
        <w:t>如第三学期通过CET4考试，第四学期亦可参加《英语分类教学二（六级）》及《英语分类教学二（雅思）》课程学习，排课时间按周一、周三上午开天窗安排。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(4)</w:t>
      </w:r>
      <w:r>
        <w:rPr>
          <w:rFonts w:hint="eastAsia" w:ascii="仿宋" w:hAnsi="仿宋" w:eastAsia="仿宋"/>
          <w:sz w:val="28"/>
          <w:szCs w:val="28"/>
          <w:highlight w:val="none"/>
        </w:rPr>
        <w:t>英语和数学课原则上安排在上午。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、思政课：根据教室、合班人数可以安排在下午三节联排5-7节或者7-9节。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、体育课程：相同专业的班级尽量安排在同一时间段。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、中层干部周二下午不安排上课。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、教师、学生周三下午不安排上课（特殊情况除外）。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注意：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对有特殊要求排课的教师</w:t>
      </w:r>
      <w:r>
        <w:rPr>
          <w:rFonts w:hint="eastAsia" w:ascii="仿宋" w:hAnsi="仿宋" w:eastAsia="仿宋" w:cs="宋体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请在排课前提交申请报告，经二级学院、部严格审核，院长、主任签字，交教务办。</w:t>
      </w:r>
      <w:r>
        <w:rPr>
          <w:rFonts w:hint="eastAsia" w:ascii="仿宋" w:hAnsi="仿宋" w:eastAsia="仿宋" w:cs="宋体"/>
          <w:kern w:val="0"/>
          <w:sz w:val="28"/>
          <w:szCs w:val="28"/>
        </w:rPr>
        <w:t>否则一律按学校要求排课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jc w:val="right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教务管理办公室</w:t>
      </w:r>
    </w:p>
    <w:p>
      <w:pPr>
        <w:spacing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2022年12月9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0444B"/>
    <w:multiLevelType w:val="multilevel"/>
    <w:tmpl w:val="6040444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2D560B0"/>
    <w:multiLevelType w:val="multilevel"/>
    <w:tmpl w:val="62D560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OWZlNGQ4Y2Q3ZTQ4NzU2NGNhNGNlNGE4MGQ2ZTQifQ=="/>
  </w:docVars>
  <w:rsids>
    <w:rsidRoot w:val="00D52C46"/>
    <w:rsid w:val="000242E5"/>
    <w:rsid w:val="00027EAC"/>
    <w:rsid w:val="000411DB"/>
    <w:rsid w:val="000A201F"/>
    <w:rsid w:val="000B66BC"/>
    <w:rsid w:val="00106CE5"/>
    <w:rsid w:val="001432FA"/>
    <w:rsid w:val="00165491"/>
    <w:rsid w:val="0016583B"/>
    <w:rsid w:val="001848EA"/>
    <w:rsid w:val="001C773C"/>
    <w:rsid w:val="001E4970"/>
    <w:rsid w:val="00201BE0"/>
    <w:rsid w:val="00213DA2"/>
    <w:rsid w:val="00260F87"/>
    <w:rsid w:val="00273FD0"/>
    <w:rsid w:val="00275877"/>
    <w:rsid w:val="00290253"/>
    <w:rsid w:val="002916D6"/>
    <w:rsid w:val="00295FAF"/>
    <w:rsid w:val="002E3B7D"/>
    <w:rsid w:val="002F36A3"/>
    <w:rsid w:val="003433AC"/>
    <w:rsid w:val="00345826"/>
    <w:rsid w:val="003A61CB"/>
    <w:rsid w:val="003E22F4"/>
    <w:rsid w:val="00467529"/>
    <w:rsid w:val="004A1A26"/>
    <w:rsid w:val="00570A53"/>
    <w:rsid w:val="00593DC0"/>
    <w:rsid w:val="005B1197"/>
    <w:rsid w:val="00610D56"/>
    <w:rsid w:val="00613386"/>
    <w:rsid w:val="00634966"/>
    <w:rsid w:val="00651330"/>
    <w:rsid w:val="00652722"/>
    <w:rsid w:val="006D1841"/>
    <w:rsid w:val="006D45FB"/>
    <w:rsid w:val="006E23B6"/>
    <w:rsid w:val="006E5B66"/>
    <w:rsid w:val="006F052C"/>
    <w:rsid w:val="006F6805"/>
    <w:rsid w:val="007227D4"/>
    <w:rsid w:val="00726031"/>
    <w:rsid w:val="00776E8D"/>
    <w:rsid w:val="007B42E9"/>
    <w:rsid w:val="007C39BF"/>
    <w:rsid w:val="00876683"/>
    <w:rsid w:val="00886B8D"/>
    <w:rsid w:val="008A1433"/>
    <w:rsid w:val="008A48F4"/>
    <w:rsid w:val="008B486C"/>
    <w:rsid w:val="008C11B1"/>
    <w:rsid w:val="008D4B8A"/>
    <w:rsid w:val="008F65C4"/>
    <w:rsid w:val="00970BCF"/>
    <w:rsid w:val="009D0099"/>
    <w:rsid w:val="009F0F31"/>
    <w:rsid w:val="009F7544"/>
    <w:rsid w:val="00A03C6C"/>
    <w:rsid w:val="00A85520"/>
    <w:rsid w:val="00A874E6"/>
    <w:rsid w:val="00AA20CE"/>
    <w:rsid w:val="00AE1058"/>
    <w:rsid w:val="00B04EC0"/>
    <w:rsid w:val="00B268BB"/>
    <w:rsid w:val="00BA1CCA"/>
    <w:rsid w:val="00BB4B05"/>
    <w:rsid w:val="00C818DF"/>
    <w:rsid w:val="00C8522E"/>
    <w:rsid w:val="00CA1615"/>
    <w:rsid w:val="00CB1CFD"/>
    <w:rsid w:val="00CE3ACF"/>
    <w:rsid w:val="00CF5357"/>
    <w:rsid w:val="00D160F2"/>
    <w:rsid w:val="00D52C46"/>
    <w:rsid w:val="00D55980"/>
    <w:rsid w:val="00E042D6"/>
    <w:rsid w:val="00E30FAD"/>
    <w:rsid w:val="00E55ED9"/>
    <w:rsid w:val="00E84F14"/>
    <w:rsid w:val="00EC3749"/>
    <w:rsid w:val="00ED4ADE"/>
    <w:rsid w:val="00F116F9"/>
    <w:rsid w:val="00F50736"/>
    <w:rsid w:val="00F74858"/>
    <w:rsid w:val="00FA0045"/>
    <w:rsid w:val="00FA1C0A"/>
    <w:rsid w:val="0421564A"/>
    <w:rsid w:val="072508C6"/>
    <w:rsid w:val="08740CD9"/>
    <w:rsid w:val="0AF004E0"/>
    <w:rsid w:val="0CB56F4C"/>
    <w:rsid w:val="0E98574D"/>
    <w:rsid w:val="0F9A7EDA"/>
    <w:rsid w:val="106A0620"/>
    <w:rsid w:val="114D52AD"/>
    <w:rsid w:val="15833C8F"/>
    <w:rsid w:val="194A77E9"/>
    <w:rsid w:val="1B950C9D"/>
    <w:rsid w:val="1C5446B4"/>
    <w:rsid w:val="1DA04E2F"/>
    <w:rsid w:val="207B31A4"/>
    <w:rsid w:val="24B06B0D"/>
    <w:rsid w:val="25003877"/>
    <w:rsid w:val="25B515D6"/>
    <w:rsid w:val="27397E89"/>
    <w:rsid w:val="29FB64F9"/>
    <w:rsid w:val="2AF21579"/>
    <w:rsid w:val="2C735391"/>
    <w:rsid w:val="2CC961EF"/>
    <w:rsid w:val="2FF13473"/>
    <w:rsid w:val="30082C1A"/>
    <w:rsid w:val="31AC64A9"/>
    <w:rsid w:val="33C937BB"/>
    <w:rsid w:val="33DF239F"/>
    <w:rsid w:val="33FA1D0B"/>
    <w:rsid w:val="3414526D"/>
    <w:rsid w:val="352D633B"/>
    <w:rsid w:val="37167DC6"/>
    <w:rsid w:val="383B737E"/>
    <w:rsid w:val="38BA1BEC"/>
    <w:rsid w:val="39650F55"/>
    <w:rsid w:val="3C6D57E7"/>
    <w:rsid w:val="3CAB0921"/>
    <w:rsid w:val="3D8B55C6"/>
    <w:rsid w:val="3EED408A"/>
    <w:rsid w:val="3F78162E"/>
    <w:rsid w:val="42DC5601"/>
    <w:rsid w:val="46602E57"/>
    <w:rsid w:val="49861A69"/>
    <w:rsid w:val="49DC2817"/>
    <w:rsid w:val="4D342314"/>
    <w:rsid w:val="4F3A0A43"/>
    <w:rsid w:val="5035633A"/>
    <w:rsid w:val="50FB5DF3"/>
    <w:rsid w:val="56D3121A"/>
    <w:rsid w:val="59F25FC1"/>
    <w:rsid w:val="5A5438FF"/>
    <w:rsid w:val="5F040EA8"/>
    <w:rsid w:val="5FB0457D"/>
    <w:rsid w:val="60256B83"/>
    <w:rsid w:val="628D4DA6"/>
    <w:rsid w:val="66FF46E6"/>
    <w:rsid w:val="685F19E3"/>
    <w:rsid w:val="6C3252B3"/>
    <w:rsid w:val="6C741F1C"/>
    <w:rsid w:val="6CB2215C"/>
    <w:rsid w:val="6D13123D"/>
    <w:rsid w:val="6D2D5AFA"/>
    <w:rsid w:val="6EA818D8"/>
    <w:rsid w:val="71BF67FB"/>
    <w:rsid w:val="72945EB1"/>
    <w:rsid w:val="7551680C"/>
    <w:rsid w:val="759D26FD"/>
    <w:rsid w:val="766C1415"/>
    <w:rsid w:val="76766876"/>
    <w:rsid w:val="77356BA8"/>
    <w:rsid w:val="77CD764C"/>
    <w:rsid w:val="7846552F"/>
    <w:rsid w:val="78777E9E"/>
    <w:rsid w:val="78F36E44"/>
    <w:rsid w:val="78F67A72"/>
    <w:rsid w:val="79251491"/>
    <w:rsid w:val="792C14DF"/>
    <w:rsid w:val="7A910E52"/>
    <w:rsid w:val="7BDB13F8"/>
    <w:rsid w:val="7CD61F4E"/>
    <w:rsid w:val="7DB03553"/>
    <w:rsid w:val="7DBE6602"/>
    <w:rsid w:val="7E020032"/>
    <w:rsid w:val="7E27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C613A-9D52-4973-B94E-963A991986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1436</Words>
  <Characters>1594</Characters>
  <Lines>11</Lines>
  <Paragraphs>3</Paragraphs>
  <TotalTime>1</TotalTime>
  <ScaleCrop>false</ScaleCrop>
  <LinksUpToDate>false</LinksUpToDate>
  <CharactersWithSpaces>1619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2019-05-13T00:45:00Z</dcterms:created>
  <dc:creator>Windows User</dc:creator>
  <cp:lastModifiedBy>婉儿</cp:lastModifiedBy>
  <cp:lastPrinted>2022-12-08T01:11:00Z</cp:lastPrinted>
  <dcterms:modified xsi:type="dcterms:W3CDTF">2022-12-09T01:01:00Z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3C13E934CD874A379171B174AC9FC234</vt:lpwstr>
  </property>
</Properties>
</file>